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74B" w:rsidRDefault="00A4174B" w:rsidP="00A4174B">
      <w:pPr>
        <w:pStyle w:val="Normlnweb"/>
        <w:spacing w:after="278" w:line="240" w:lineRule="auto"/>
      </w:pPr>
      <w:r>
        <w:rPr>
          <w:rFonts w:ascii="Georgia" w:hAnsi="Georgia"/>
          <w:b/>
          <w:bCs/>
          <w:color w:val="FF0000"/>
          <w:sz w:val="96"/>
          <w:szCs w:val="96"/>
        </w:rPr>
        <w:t>V</w:t>
      </w:r>
      <w:r>
        <w:rPr>
          <w:rFonts w:ascii="Georgia" w:hAnsi="Georgia"/>
          <w:b/>
          <w:bCs/>
          <w:color w:val="00B050"/>
          <w:sz w:val="96"/>
          <w:szCs w:val="96"/>
        </w:rPr>
        <w:t>E</w:t>
      </w:r>
      <w:r>
        <w:rPr>
          <w:rFonts w:ascii="Georgia" w:hAnsi="Georgia"/>
          <w:b/>
          <w:bCs/>
          <w:color w:val="E36C0A"/>
          <w:sz w:val="96"/>
          <w:szCs w:val="96"/>
        </w:rPr>
        <w:t>S</w:t>
      </w:r>
      <w:r>
        <w:rPr>
          <w:rFonts w:ascii="Georgia" w:hAnsi="Georgia"/>
          <w:b/>
          <w:bCs/>
          <w:color w:val="FFFF00"/>
          <w:sz w:val="96"/>
          <w:szCs w:val="96"/>
        </w:rPr>
        <w:t>E</w:t>
      </w:r>
      <w:r>
        <w:rPr>
          <w:rFonts w:ascii="Georgia" w:hAnsi="Georgia"/>
          <w:b/>
          <w:bCs/>
          <w:color w:val="00B0F0"/>
          <w:sz w:val="96"/>
          <w:szCs w:val="96"/>
        </w:rPr>
        <w:t>L</w:t>
      </w:r>
      <w:r>
        <w:rPr>
          <w:rFonts w:ascii="Georgia" w:hAnsi="Georgia"/>
          <w:b/>
          <w:bCs/>
          <w:color w:val="FABF8F"/>
          <w:sz w:val="96"/>
          <w:szCs w:val="96"/>
        </w:rPr>
        <w:t xml:space="preserve">É </w:t>
      </w:r>
      <w:r>
        <w:rPr>
          <w:rFonts w:ascii="Georgia" w:hAnsi="Georgia"/>
          <w:b/>
          <w:bCs/>
          <w:color w:val="FF0000"/>
          <w:sz w:val="96"/>
          <w:szCs w:val="96"/>
        </w:rPr>
        <w:t>P</w:t>
      </w:r>
      <w:r>
        <w:rPr>
          <w:rFonts w:ascii="Georgia" w:hAnsi="Georgia"/>
          <w:b/>
          <w:bCs/>
          <w:color w:val="00B050"/>
          <w:sz w:val="96"/>
          <w:szCs w:val="96"/>
        </w:rPr>
        <w:t>Í</w:t>
      </w:r>
      <w:r>
        <w:rPr>
          <w:rFonts w:ascii="Georgia" w:hAnsi="Georgia"/>
          <w:b/>
          <w:bCs/>
          <w:color w:val="E36C0A"/>
          <w:sz w:val="96"/>
          <w:szCs w:val="96"/>
        </w:rPr>
        <w:t>S</w:t>
      </w:r>
      <w:r>
        <w:rPr>
          <w:rFonts w:ascii="Georgia" w:hAnsi="Georgia"/>
          <w:b/>
          <w:bCs/>
          <w:color w:val="FFFF00"/>
          <w:sz w:val="96"/>
          <w:szCs w:val="96"/>
        </w:rPr>
        <w:t>K</w:t>
      </w:r>
      <w:r>
        <w:rPr>
          <w:rFonts w:ascii="Georgia" w:hAnsi="Georgia"/>
          <w:b/>
          <w:bCs/>
          <w:color w:val="00B0F0"/>
          <w:sz w:val="96"/>
          <w:szCs w:val="96"/>
        </w:rPr>
        <w:t>Á</w:t>
      </w:r>
      <w:r>
        <w:rPr>
          <w:rFonts w:ascii="Georgia" w:hAnsi="Georgia"/>
          <w:b/>
          <w:bCs/>
          <w:color w:val="FABF8F"/>
          <w:sz w:val="96"/>
          <w:szCs w:val="96"/>
        </w:rPr>
        <w:t>N</w:t>
      </w:r>
      <w:r>
        <w:rPr>
          <w:rFonts w:ascii="Georgia" w:hAnsi="Georgia"/>
          <w:b/>
          <w:bCs/>
          <w:color w:val="D99594"/>
          <w:sz w:val="96"/>
          <w:szCs w:val="96"/>
        </w:rPr>
        <w:t>Í</w:t>
      </w:r>
    </w:p>
    <w:p w:rsidR="00A4174B" w:rsidRDefault="00A4174B" w:rsidP="00A4174B">
      <w:pPr>
        <w:pStyle w:val="Normlnweb"/>
        <w:spacing w:before="278" w:beforeAutospacing="0" w:after="278" w:line="240" w:lineRule="auto"/>
        <w:jc w:val="center"/>
      </w:pPr>
      <w:r>
        <w:rPr>
          <w:noProof/>
        </w:rPr>
        <w:drawing>
          <wp:inline distT="0" distB="0" distL="0" distR="0">
            <wp:extent cx="2495550" cy="981075"/>
            <wp:effectExtent l="19050" t="0" r="0" b="0"/>
            <wp:docPr id="1" name="obrázek 1" descr="C:\Users\Acer\AppData\Local\Temp\lu4136tvxmc8.tmp\lu4136tvxmda_tmp_780723de5356f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lu4136tvxmc8.tmp\lu4136tvxmda_tmp_780723de5356fbe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i/>
          <w:iCs/>
          <w:color w:val="00B050"/>
          <w:sz w:val="32"/>
          <w:szCs w:val="32"/>
          <w:u w:val="single"/>
        </w:rPr>
        <w:t>Cíle výuky hry na zobcovou flétnu v mateřské škole: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Hravou formou vzbudit zájem dítěte o hudbu a o vlastní nástroj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Rozvíjet hudebnost dítěte a podporovat jeho tvořivé schopnosti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Osvojovat si základní návyky pro hru na nástroj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Podpořit hravou formou zvukovou představivost dítěte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Osvojovat si principy artikulace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Zdokonalovat dovednosti v oblasti hrubé a jemné motoriky (koordinace a rozsah pohybu, dýchání, koordinace ruky a pohledu)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Osvojovat si poznatky o těle a jeho zdraví, o pohybových činnostech a jejich kvalitě = podpora zdravého tělesného rozvoje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Posilovat </w:t>
      </w:r>
      <w:proofErr w:type="spellStart"/>
      <w:r>
        <w:rPr>
          <w:rFonts w:ascii="Georgia" w:hAnsi="Georgia"/>
        </w:rPr>
        <w:t>prosociální</w:t>
      </w:r>
      <w:proofErr w:type="spellEnd"/>
      <w:r>
        <w:rPr>
          <w:rFonts w:ascii="Georgia" w:hAnsi="Georgia"/>
        </w:rPr>
        <w:t xml:space="preserve"> chování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Rozvíjet kooperativní dovednosti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Seznamovat se světem lidí, kultury a umění, osvojovat si základní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poznatky o prostředí, v němž dítě žije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Rozvíjet společenský i estetický vkus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Vytvářet elementární povědomí o širším přírodním, kulturním i technickém prostředí, o jejich rozmanitosti, vývoji a neustálých proměnách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 xml:space="preserve">Rozvíjet </w:t>
      </w:r>
      <w:proofErr w:type="spellStart"/>
      <w:r>
        <w:rPr>
          <w:rFonts w:ascii="Georgia" w:hAnsi="Georgia"/>
        </w:rPr>
        <w:t>sebeobsluhu</w:t>
      </w:r>
      <w:proofErr w:type="spellEnd"/>
      <w:r>
        <w:rPr>
          <w:rFonts w:ascii="Georgia" w:hAnsi="Georgia"/>
          <w:i/>
          <w:iCs/>
        </w:rPr>
        <w:t xml:space="preserve"> - </w:t>
      </w:r>
      <w:r>
        <w:rPr>
          <w:rFonts w:ascii="Georgia" w:hAnsi="Georgia"/>
        </w:rPr>
        <w:t>hygienické návyky</w:t>
      </w:r>
      <w:r>
        <w:rPr>
          <w:rFonts w:ascii="Georgia" w:hAnsi="Georgia"/>
          <w:i/>
          <w:iCs/>
        </w:rPr>
        <w:t xml:space="preserve"> (</w:t>
      </w:r>
      <w:r>
        <w:rPr>
          <w:rFonts w:ascii="Georgia" w:hAnsi="Georgia"/>
        </w:rPr>
        <w:t xml:space="preserve">čistota rukou a hudebního nástroje), i ochrana zdraví (nepůjčovat si vzájemně nástroj, bezpečně s ním manipulovat). 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Naučit se odhadovat sílu, tempo a rychlost dechu</w:t>
      </w:r>
    </w:p>
    <w:p w:rsidR="00A4174B" w:rsidRDefault="00A4174B" w:rsidP="00DB38A8">
      <w:pPr>
        <w:pStyle w:val="Normlnweb"/>
        <w:numPr>
          <w:ilvl w:val="0"/>
          <w:numId w:val="1"/>
        </w:numPr>
        <w:spacing w:after="0" w:line="240" w:lineRule="auto"/>
        <w:jc w:val="both"/>
      </w:pPr>
      <w:r>
        <w:rPr>
          <w:rFonts w:ascii="Georgia" w:hAnsi="Georgia"/>
        </w:rPr>
        <w:t>Osvojovat si tóny a hmaty na základě notového písma v pořadí - h1, a1, g1, c2, d2, d1, e1, f1, c1, fis1, b1, e2, f2.</w:t>
      </w:r>
    </w:p>
    <w:p w:rsidR="00A4174B" w:rsidRDefault="00A4174B" w:rsidP="00DB38A8">
      <w:pPr>
        <w:pStyle w:val="Normlnweb"/>
        <w:spacing w:before="278" w:beforeAutospacing="0" w:after="0" w:line="240" w:lineRule="auto"/>
        <w:jc w:val="both"/>
      </w:pPr>
      <w:r>
        <w:rPr>
          <w:rFonts w:ascii="Georgia" w:hAnsi="Georgia"/>
          <w:color w:val="000000"/>
        </w:rPr>
        <w:t xml:space="preserve">Důležitým a dílčím cílem při výuce hry na zobcovou flétnu je </w:t>
      </w:r>
      <w:r>
        <w:rPr>
          <w:rFonts w:ascii="Georgia" w:hAnsi="Georgia"/>
          <w:b/>
          <w:bCs/>
          <w:color w:val="00B050"/>
        </w:rPr>
        <w:t>vzbuzení zájmu o</w:t>
      </w:r>
      <w:r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b/>
          <w:bCs/>
          <w:color w:val="00B050"/>
        </w:rPr>
        <w:t>novou činnost</w:t>
      </w:r>
      <w:r>
        <w:rPr>
          <w:rFonts w:ascii="Georgia" w:hAnsi="Georgia"/>
          <w:color w:val="000000"/>
        </w:rPr>
        <w:t xml:space="preserve"> a </w:t>
      </w:r>
      <w:r>
        <w:rPr>
          <w:rFonts w:ascii="Georgia" w:hAnsi="Georgia"/>
          <w:b/>
          <w:bCs/>
          <w:color w:val="00B050"/>
        </w:rPr>
        <w:t>hru na hudební nástroj.</w:t>
      </w:r>
      <w:r>
        <w:rPr>
          <w:rFonts w:ascii="Georgia" w:hAnsi="Georgia"/>
          <w:color w:val="000000"/>
        </w:rPr>
        <w:t xml:space="preserve"> Je dobré vést děti k poznání, že hra na flétnu vyžaduje především značnou trpělivost, vytrvalost a píli. U mladších dětí vycházíme dle individuálních možností každého dítěte a respektujeme jeho potřeby a schopnosti. Také do hry zařazujeme více hudebně pohybových her, říkadel a písniček s tancem. Např. „Zlatá brána, Chodí pešek okolo, Rybičky, rybáři, Uvíjíme věneček…</w:t>
      </w:r>
    </w:p>
    <w:p w:rsidR="00A4174B" w:rsidRDefault="00A4174B" w:rsidP="00DB38A8">
      <w:pPr>
        <w:pStyle w:val="Normlnweb"/>
        <w:spacing w:before="278" w:beforeAutospacing="0" w:after="0" w:line="240" w:lineRule="auto"/>
        <w:jc w:val="both"/>
      </w:pPr>
      <w:r>
        <w:rPr>
          <w:color w:val="00B050"/>
        </w:rPr>
        <w:t>…</w:t>
      </w:r>
      <w:r>
        <w:rPr>
          <w:rFonts w:ascii="Georgia" w:hAnsi="Georgia"/>
          <w:b/>
          <w:bCs/>
          <w:i/>
          <w:iCs/>
          <w:color w:val="00B050"/>
        </w:rPr>
        <w:t>A nikdy na hraní nespěcháme!</w:t>
      </w:r>
      <w:r>
        <w:rPr>
          <w:rFonts w:ascii="Georgia" w:hAnsi="Georgia"/>
          <w:i/>
          <w:iCs/>
          <w:color w:val="00B050"/>
        </w:rPr>
        <w:t xml:space="preserve"> </w:t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b/>
          <w:bCs/>
          <w:i/>
          <w:iCs/>
          <w:color w:val="000000"/>
        </w:rPr>
      </w:pPr>
    </w:p>
    <w:p w:rsidR="00A4174B" w:rsidRDefault="00A4174B" w:rsidP="00A4174B">
      <w:pPr>
        <w:pStyle w:val="Normlnweb"/>
        <w:spacing w:before="278" w:beforeAutospacing="0" w:after="0" w:line="240" w:lineRule="auto"/>
        <w:jc w:val="right"/>
      </w:pPr>
      <w:r>
        <w:rPr>
          <w:rFonts w:ascii="Georgia" w:hAnsi="Georgia"/>
          <w:b/>
          <w:bCs/>
          <w:i/>
          <w:iCs/>
          <w:color w:val="000000"/>
        </w:rPr>
        <w:t>Teprve potom se dostaví pocit spokojenosti a úspěchu…</w:t>
      </w:r>
      <w:r>
        <w:rPr>
          <w:rFonts w:ascii="Wingdings" w:hAnsi="Wingdings"/>
          <w:b/>
          <w:bCs/>
          <w:i/>
          <w:iCs/>
          <w:color w:val="000000"/>
        </w:rPr>
        <w:sym w:font="Wingdings" w:char="F04A"/>
      </w:r>
    </w:p>
    <w:p w:rsidR="00A4174B" w:rsidRDefault="00A4174B" w:rsidP="00A4174B">
      <w:pPr>
        <w:pStyle w:val="Normlnweb"/>
        <w:spacing w:before="278" w:beforeAutospacing="0" w:after="0" w:line="240" w:lineRule="auto"/>
        <w:jc w:val="center"/>
      </w:pPr>
      <w:r>
        <w:lastRenderedPageBreak/>
        <w:t xml:space="preserve">… </w:t>
      </w:r>
      <w:r>
        <w:rPr>
          <w:rFonts w:ascii="Georgia" w:hAnsi="Georgia"/>
          <w:b/>
          <w:bCs/>
          <w:i/>
          <w:iCs/>
        </w:rPr>
        <w:t>Co je dobré vědět, než začneme hrát…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DÝCHÁNÍ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správné dýchání je nepochybně základem veškeré pozdější hry a její kultivace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základem hry na flétnu je brániční dýchání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Při hře se nadechujeme pootevřenými ústy, ke hře na flétnu nepatří nádech nosem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hraní projít určitou nezbytnou dechovou průpravou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práce s dechem</w:t>
      </w:r>
    </w:p>
    <w:p w:rsidR="00A4174B" w:rsidRDefault="00A4174B" w:rsidP="005E7120">
      <w:pPr>
        <w:pStyle w:val="Normlnweb"/>
        <w:spacing w:after="0" w:line="240" w:lineRule="auto"/>
        <w:jc w:val="both"/>
      </w:pP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  <w:i/>
          <w:iCs/>
        </w:rPr>
        <w:t>Příklady cviků na začátek: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numPr>
          <w:ilvl w:val="0"/>
          <w:numId w:val="2"/>
        </w:numPr>
        <w:spacing w:after="0" w:line="240" w:lineRule="auto"/>
      </w:pPr>
      <w:r>
        <w:rPr>
          <w:rFonts w:ascii="Georgia" w:hAnsi="Georgia"/>
        </w:rPr>
        <w:t>spálený prstík</w:t>
      </w:r>
    </w:p>
    <w:p w:rsidR="00A4174B" w:rsidRDefault="00A4174B" w:rsidP="00A4174B">
      <w:pPr>
        <w:pStyle w:val="Normlnweb"/>
        <w:numPr>
          <w:ilvl w:val="0"/>
          <w:numId w:val="2"/>
        </w:numPr>
        <w:spacing w:after="0" w:line="240" w:lineRule="auto"/>
      </w:pPr>
      <w:r>
        <w:rPr>
          <w:rFonts w:ascii="Georgia" w:hAnsi="Georgia"/>
        </w:rPr>
        <w:t>smítko na jazyku</w:t>
      </w:r>
    </w:p>
    <w:p w:rsidR="00A4174B" w:rsidRDefault="00A4174B" w:rsidP="00A4174B">
      <w:pPr>
        <w:pStyle w:val="Normlnweb"/>
        <w:numPr>
          <w:ilvl w:val="0"/>
          <w:numId w:val="2"/>
        </w:numPr>
        <w:spacing w:after="0" w:line="240" w:lineRule="auto"/>
      </w:pPr>
      <w:r>
        <w:rPr>
          <w:rFonts w:ascii="Georgia" w:hAnsi="Georgia"/>
        </w:rPr>
        <w:t>udýchaný pejsek</w:t>
      </w:r>
    </w:p>
    <w:p w:rsidR="00A4174B" w:rsidRDefault="00A4174B" w:rsidP="00A4174B">
      <w:pPr>
        <w:pStyle w:val="Normlnweb"/>
        <w:numPr>
          <w:ilvl w:val="0"/>
          <w:numId w:val="2"/>
        </w:numPr>
        <w:spacing w:after="0" w:line="240" w:lineRule="auto"/>
      </w:pPr>
      <w:r>
        <w:rPr>
          <w:rFonts w:ascii="Georgia" w:hAnsi="Georgia"/>
        </w:rPr>
        <w:t>plamínku, nezhasni!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SPRÁVNÝ POSTOJ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</w:rPr>
        <w:t>-správné držení těla je podmínkou kvalitního dýchání i ovladatelnosti prstů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</w:rPr>
        <w:t>-při hraní můžeme stát, nebo sedět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</w:rPr>
        <w:t>-pokud stojíme, nohy jsou mírně rozkročené, stojíce na celých chodidlech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 xml:space="preserve">DRŽENÍ 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zásadní jsou tři opěrné body: spodní ret, pravý palec a opěrný pravý malíček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levá ruka drží flétnu v horní části korpusu: palec levé ruky zakrývá spodní dírku,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malíček levé ruky nikdy nehraje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-pravá ruka drží flétnu ve spodní části korpusu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- dírky na flétně držíme, nemačkáme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lastRenderedPageBreak/>
        <w:t>POLOHA FLÉTNY V ÚSTECH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Arial" w:hAnsi="Arial" w:cs="Arial"/>
        </w:rPr>
        <w:t xml:space="preserve">- </w:t>
      </w:r>
      <w:r>
        <w:rPr>
          <w:rFonts w:ascii="Georgia" w:hAnsi="Georgia"/>
        </w:rPr>
        <w:t>zobec flétny nepatří do úst, ani mezi zuby!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</w:rPr>
        <w:t>-nástroj je opřený o spodní ret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</w:rPr>
        <w:t>-zobec flétny neolizujeme, sliny jí škodí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ARTIKULACE</w:t>
      </w:r>
      <w:r>
        <w:rPr>
          <w:rFonts w:ascii="Georgia" w:hAnsi="Georgia"/>
          <w:color w:val="00B050"/>
        </w:rPr>
        <w:t xml:space="preserve"> </w:t>
      </w:r>
    </w:p>
    <w:p w:rsidR="00A4174B" w:rsidRDefault="00A4174B" w:rsidP="00A4174B">
      <w:pPr>
        <w:pStyle w:val="Normlnweb"/>
        <w:spacing w:after="0" w:line="240" w:lineRule="auto"/>
      </w:pPr>
      <w:r>
        <w:t xml:space="preserve">– </w:t>
      </w:r>
      <w:r>
        <w:rPr>
          <w:rFonts w:ascii="Georgia" w:hAnsi="Georgia"/>
        </w:rPr>
        <w:t>základní poloha jazyka, zpívání,</w:t>
      </w: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</w:rPr>
        <w:t>-nejdůležitější dovedností je tzv. párování= střídání tvrdšího a jemnějšího nasazení (</w:t>
      </w:r>
      <w:proofErr w:type="spellStart"/>
      <w:r>
        <w:rPr>
          <w:rFonts w:ascii="Georgia" w:hAnsi="Georgia"/>
        </w:rPr>
        <w:t>TýDý</w:t>
      </w:r>
      <w:proofErr w:type="spellEnd"/>
      <w:r>
        <w:rPr>
          <w:rFonts w:ascii="Georgia" w:hAnsi="Georgia"/>
        </w:rPr>
        <w:t>)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DECHOVÁ CVIČENÍ</w:t>
      </w:r>
      <w:r>
        <w:rPr>
          <w:rFonts w:ascii="Georgia" w:hAnsi="Georgia"/>
        </w:rPr>
        <w:t xml:space="preserve"> 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mrholení – slabý tón („šeptání do flétny“), měkké rychlejší nasazení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kroupy – jednotlivé údery jazykem, trochu delší, silnější tóny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blesk – silný úder jazyka na začátku, postupně dolů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vánek –„vzdušný“ zvuk – foukání do flétny opřené o spodní ret s mírně pootevřenou pusou</w:t>
      </w:r>
    </w:p>
    <w:p w:rsidR="00A4174B" w:rsidRDefault="00A4174B" w:rsidP="005E7120">
      <w:pPr>
        <w:pStyle w:val="Normlnweb"/>
        <w:spacing w:after="0" w:line="240" w:lineRule="auto"/>
        <w:jc w:val="both"/>
      </w:pPr>
      <w:r>
        <w:rPr>
          <w:rFonts w:ascii="Georgia" w:hAnsi="Georgia"/>
        </w:rPr>
        <w:t>vichr – nárazy zvuku (nemusí být hezké), možno hrát bez nasazení</w:t>
      </w:r>
    </w:p>
    <w:p w:rsidR="00A4174B" w:rsidRDefault="00A4174B" w:rsidP="00A4174B">
      <w:pPr>
        <w:pStyle w:val="Normlnweb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476875" cy="4048125"/>
            <wp:effectExtent l="19050" t="0" r="9525" b="0"/>
            <wp:docPr id="2" name="obrázek 2" descr="C:\Users\Acer\AppData\Local\Temp\lu4136tvxmc8.tmp\lu4136tvxmda_tmp_7754da13c46a2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lu4136tvxmc8.tmp\lu4136tvxmda_tmp_7754da13c46a2bc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after="0" w:line="240" w:lineRule="auto"/>
      </w:pPr>
      <w:r>
        <w:rPr>
          <w:noProof/>
        </w:rPr>
        <w:drawing>
          <wp:inline distT="0" distB="0" distL="0" distR="0">
            <wp:extent cx="5848350" cy="4591050"/>
            <wp:effectExtent l="19050" t="0" r="0" b="0"/>
            <wp:docPr id="3" name="obrázek 3" descr="C:\Users\Acer\AppData\Local\Temp\lu4136tvxmc8.tmp\lu4136tvxmda_tmp_9e6fafe72fcda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lu4136tvxmc8.tmp\lu4136tvxmda_tmp_9e6fafe72fcda9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hd w:val="clear" w:color="auto" w:fill="FFFFFF"/>
        <w:spacing w:before="278" w:beforeAutospacing="0" w:after="0" w:line="240" w:lineRule="auto"/>
        <w:jc w:val="center"/>
      </w:pPr>
      <w:r>
        <w:rPr>
          <w:rFonts w:ascii="Georgia" w:hAnsi="Georgia"/>
          <w:b/>
          <w:bCs/>
          <w:color w:val="00B050"/>
          <w:sz w:val="32"/>
          <w:szCs w:val="32"/>
          <w:u w:val="single"/>
          <w:shd w:val="clear" w:color="auto" w:fill="FFFFFF"/>
        </w:rPr>
        <w:lastRenderedPageBreak/>
        <w:t>CELOROČNÍ PLÁN „VESELÉ PÍSKÁNÍ“</w:t>
      </w:r>
    </w:p>
    <w:p w:rsidR="00A4174B" w:rsidRDefault="00A4174B" w:rsidP="00A4174B">
      <w:pPr>
        <w:pStyle w:val="Normlnweb"/>
        <w:shd w:val="clear" w:color="auto" w:fill="FFFFFF"/>
        <w:spacing w:before="278" w:beforeAutospacing="0" w:after="0" w:line="240" w:lineRule="auto"/>
      </w:pPr>
    </w:p>
    <w:p w:rsidR="00A4174B" w:rsidRPr="00A4174B" w:rsidRDefault="00A4174B" w:rsidP="00A4174B">
      <w:pPr>
        <w:pStyle w:val="Normlnweb"/>
        <w:spacing w:before="278" w:beforeAutospacing="0" w:after="0" w:line="240" w:lineRule="auto"/>
        <w:rPr>
          <w:b/>
          <w:i/>
        </w:rPr>
      </w:pPr>
      <w:r w:rsidRPr="00A4174B">
        <w:rPr>
          <w:rFonts w:ascii="Georgia" w:hAnsi="Georgia"/>
          <w:b/>
          <w:bCs/>
          <w:i/>
          <w:color w:val="00B0F0"/>
          <w:sz w:val="32"/>
          <w:szCs w:val="32"/>
        </w:rPr>
        <w:t>PODZIM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b/>
          <w:bCs/>
          <w:sz w:val="40"/>
          <w:szCs w:val="40"/>
        </w:rPr>
        <w:t>-</w:t>
      </w:r>
      <w:r>
        <w:rPr>
          <w:i/>
          <w:iCs/>
          <w:sz w:val="40"/>
          <w:szCs w:val="40"/>
        </w:rPr>
        <w:t xml:space="preserve"> </w:t>
      </w:r>
      <w:r>
        <w:rPr>
          <w:rFonts w:ascii="Georgia" w:hAnsi="Georgia"/>
          <w:i/>
          <w:iCs/>
        </w:rPr>
        <w:t xml:space="preserve">seznámení s nástrojem a jeho typickým zvukem 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</w:rPr>
        <w:t>- stavba flétny, správný postoj, držení, dýchání, artikulace</w:t>
      </w:r>
    </w:p>
    <w:p w:rsidR="00A4174B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t>- dechová cvičení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</w:rPr>
        <w:t>- seznámení se s </w:t>
      </w:r>
      <w:proofErr w:type="gramStart"/>
      <w:r>
        <w:rPr>
          <w:rFonts w:ascii="Georgia" w:hAnsi="Georgia"/>
          <w:i/>
          <w:iCs/>
        </w:rPr>
        <w:t>notami H, A</w:t>
      </w:r>
      <w:r w:rsidR="00DB38A8">
        <w:rPr>
          <w:rFonts w:ascii="Georgia" w:hAnsi="Georgia"/>
          <w:i/>
          <w:iCs/>
        </w:rPr>
        <w:t xml:space="preserve">, G </w:t>
      </w:r>
      <w:r>
        <w:rPr>
          <w:rFonts w:ascii="Georgia" w:hAnsi="Georgia"/>
          <w:i/>
          <w:iCs/>
        </w:rPr>
        <w:t xml:space="preserve"> – </w:t>
      </w:r>
      <w:proofErr w:type="spellStart"/>
      <w:r>
        <w:rPr>
          <w:rFonts w:ascii="Georgia" w:hAnsi="Georgia"/>
          <w:i/>
          <w:iCs/>
        </w:rPr>
        <w:t>Honzík</w:t>
      </w:r>
      <w:proofErr w:type="spellEnd"/>
      <w:proofErr w:type="gramEnd"/>
      <w:r>
        <w:rPr>
          <w:rFonts w:ascii="Georgia" w:hAnsi="Georgia"/>
          <w:i/>
          <w:iCs/>
        </w:rPr>
        <w:t xml:space="preserve">, Amálka, </w:t>
      </w:r>
      <w:proofErr w:type="spellStart"/>
      <w:r>
        <w:rPr>
          <w:rFonts w:ascii="Georgia" w:hAnsi="Georgia"/>
          <w:i/>
          <w:iCs/>
        </w:rPr>
        <w:t>Gustík</w:t>
      </w:r>
      <w:proofErr w:type="spellEnd"/>
    </w:p>
    <w:p w:rsidR="00A4174B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t>- procvičování not H, A, G</w:t>
      </w:r>
    </w:p>
    <w:p w:rsidR="009D2023" w:rsidRDefault="009D2023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</w:rPr>
        <w:t>- nauka písniček a říkanek na noty H, A, G</w:t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Pr="00A4174B" w:rsidRDefault="00A4174B" w:rsidP="00A4174B">
      <w:pPr>
        <w:pStyle w:val="Normlnweb"/>
        <w:spacing w:after="0" w:line="240" w:lineRule="auto"/>
        <w:rPr>
          <w:b/>
        </w:rPr>
      </w:pPr>
      <w:r w:rsidRPr="00A4174B">
        <w:rPr>
          <w:rFonts w:ascii="Georgia" w:hAnsi="Georgia"/>
          <w:b/>
          <w:bCs/>
          <w:color w:val="00B050"/>
          <w:u w:val="single"/>
        </w:rPr>
        <w:t xml:space="preserve">NOTA „H“ – </w:t>
      </w:r>
      <w:proofErr w:type="spellStart"/>
      <w:r w:rsidRPr="00A4174B">
        <w:rPr>
          <w:rFonts w:ascii="Georgia" w:hAnsi="Georgia"/>
          <w:b/>
          <w:bCs/>
          <w:color w:val="00B050"/>
          <w:u w:val="single"/>
        </w:rPr>
        <w:t>Honzík</w:t>
      </w:r>
      <w:proofErr w:type="spellEnd"/>
    </w:p>
    <w:p w:rsidR="00A4174B" w:rsidRDefault="00A4174B" w:rsidP="00A4174B">
      <w:pPr>
        <w:pStyle w:val="Normlnweb"/>
        <w:spacing w:after="0" w:line="240" w:lineRule="auto"/>
        <w:jc w:val="both"/>
      </w:pPr>
      <w:r>
        <w:rPr>
          <w:rFonts w:ascii="Georgia" w:hAnsi="Georgia"/>
          <w:i/>
          <w:iCs/>
        </w:rPr>
        <w:t xml:space="preserve">Flétnu vezmeme do rukou a přiložíme ji k ústům. Otvor v zadní části flétny zakryjeme levým palcem a nejvyšší přední otvor zakryjeme levým ukazováčkem. Pravým palcem si přidržujeme flétnu. Následně jemně foukneme do zobáčku. Pokud se vám tón nepovede, zní příliš </w:t>
      </w:r>
      <w:proofErr w:type="spellStart"/>
      <w:r>
        <w:rPr>
          <w:rFonts w:ascii="Georgia" w:hAnsi="Georgia"/>
          <w:i/>
          <w:iCs/>
        </w:rPr>
        <w:t>škřípavě</w:t>
      </w:r>
      <w:proofErr w:type="spellEnd"/>
      <w:r>
        <w:rPr>
          <w:rFonts w:ascii="Georgia" w:hAnsi="Georgia"/>
          <w:i/>
          <w:iCs/>
        </w:rPr>
        <w:t xml:space="preserve"> nebo silně, překontrolujeme si, zda máte oba otvory dobře zakryté. Také se zaměříme na sílu dechu</w:t>
      </w:r>
      <w:r>
        <w:rPr>
          <w:rFonts w:ascii="Georgia" w:hAnsi="Georgia"/>
        </w:rPr>
        <w:t>.</w:t>
      </w:r>
    </w:p>
    <w:p w:rsidR="00A4174B" w:rsidRDefault="00A4174B" w:rsidP="00A4174B">
      <w:pPr>
        <w:pStyle w:val="Normlnweb"/>
        <w:spacing w:after="0" w:line="360" w:lineRule="auto"/>
      </w:pP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u w:val="single"/>
        </w:rPr>
        <w:t>Básnička:</w:t>
      </w:r>
    </w:p>
    <w:p w:rsidR="00A4174B" w:rsidRDefault="00A4174B" w:rsidP="00A4174B">
      <w:pPr>
        <w:pStyle w:val="Normlnweb"/>
        <w:spacing w:after="0" w:line="360" w:lineRule="auto"/>
      </w:pPr>
      <w:proofErr w:type="spellStart"/>
      <w:r>
        <w:rPr>
          <w:rFonts w:ascii="Georgia" w:hAnsi="Georgia"/>
          <w:b/>
          <w:bCs/>
        </w:rPr>
        <w:t>Honzíku</w:t>
      </w:r>
      <w:proofErr w:type="spellEnd"/>
      <w:r>
        <w:rPr>
          <w:rFonts w:ascii="Georgia" w:hAnsi="Georgia"/>
          <w:b/>
          <w:bCs/>
        </w:rPr>
        <w:t xml:space="preserve">, </w:t>
      </w:r>
      <w:proofErr w:type="spellStart"/>
      <w:r>
        <w:rPr>
          <w:rFonts w:ascii="Georgia" w:hAnsi="Georgia"/>
          <w:b/>
          <w:bCs/>
        </w:rPr>
        <w:t>Honzíku</w:t>
      </w:r>
      <w:proofErr w:type="spellEnd"/>
      <w:r>
        <w:rPr>
          <w:rFonts w:ascii="Georgia" w:hAnsi="Georgia"/>
          <w:b/>
          <w:bCs/>
        </w:rPr>
        <w:t>,</w:t>
      </w: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b/>
          <w:bCs/>
        </w:rPr>
        <w:t>Žába skáče v rybníku.</w:t>
      </w: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b/>
          <w:bCs/>
        </w:rPr>
        <w:t>Necháme ji skákat,</w:t>
      </w: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b/>
          <w:bCs/>
        </w:rPr>
        <w:t>ať se může máchat.</w:t>
      </w: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</w:p>
    <w:p w:rsidR="00A4174B" w:rsidRDefault="00A4174B" w:rsidP="00A4174B">
      <w:pPr>
        <w:pStyle w:val="Normlnweb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334000" cy="3048000"/>
            <wp:effectExtent l="19050" t="0" r="0" b="0"/>
            <wp:docPr id="4" name="obrázek 4" descr="C:\Users\Acer\AppData\Local\Temp\lu4136tvxmc8.tmp\lu4136tvxmda_tmp_9b1e750100b91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lu4136tvxmc8.tmp\lu4136tvxmda_tmp_9b1e750100b919d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after="0" w:line="240" w:lineRule="auto"/>
        <w:rPr>
          <w:rFonts w:ascii="Georgia" w:hAnsi="Georgia"/>
          <w:b/>
          <w:bCs/>
          <w:color w:val="00B050"/>
          <w:u w:val="single"/>
        </w:rPr>
      </w:pPr>
    </w:p>
    <w:p w:rsidR="00A4174B" w:rsidRDefault="00A4174B" w:rsidP="00A4174B">
      <w:pPr>
        <w:pStyle w:val="Normlnweb"/>
        <w:spacing w:after="0" w:line="240" w:lineRule="auto"/>
        <w:rPr>
          <w:rFonts w:ascii="Georgia" w:hAnsi="Georgia"/>
          <w:b/>
          <w:bCs/>
          <w:color w:val="00B050"/>
          <w:u w:val="single"/>
        </w:rPr>
      </w:pPr>
    </w:p>
    <w:p w:rsidR="00A4174B" w:rsidRDefault="00A4174B" w:rsidP="00A4174B">
      <w:pPr>
        <w:pStyle w:val="Normlnweb"/>
        <w:spacing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NOTA „ A“ – Amálka</w:t>
      </w:r>
    </w:p>
    <w:p w:rsidR="00A4174B" w:rsidRDefault="00A4174B" w:rsidP="00A4174B">
      <w:pPr>
        <w:pStyle w:val="Normlnweb"/>
        <w:spacing w:before="278" w:beforeAutospacing="0" w:after="0" w:line="240" w:lineRule="auto"/>
        <w:jc w:val="both"/>
      </w:pPr>
      <w:r>
        <w:rPr>
          <w:rFonts w:ascii="Georgia" w:hAnsi="Georgia"/>
          <w:i/>
          <w:iCs/>
        </w:rPr>
        <w:t>Použijeme stejný prstoklad jako u noty H, pouze s tím rozdílem, že k ukazováčku připojíme ještě prostředníček levé ruky, kterým zakryjeme druhý otvor shora.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color w:val="000000"/>
          <w:u w:val="single"/>
        </w:rPr>
        <w:t>Básnička: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</w:rPr>
        <w:t>Amálko, Amálko,</w:t>
      </w: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b/>
          <w:bCs/>
        </w:rPr>
        <w:t>povyskoč si malinko.</w:t>
      </w: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b/>
          <w:bCs/>
        </w:rPr>
        <w:t>Dotkni se sluníčka,</w:t>
      </w:r>
    </w:p>
    <w:p w:rsidR="00A4174B" w:rsidRDefault="00A4174B" w:rsidP="00A4174B">
      <w:pPr>
        <w:pStyle w:val="Normlnweb"/>
        <w:spacing w:after="0" w:line="360" w:lineRule="auto"/>
      </w:pPr>
      <w:r>
        <w:rPr>
          <w:rFonts w:ascii="Georgia" w:hAnsi="Georgia"/>
          <w:b/>
          <w:bCs/>
        </w:rPr>
        <w:t xml:space="preserve">ať </w:t>
      </w:r>
      <w:proofErr w:type="spellStart"/>
      <w:r>
        <w:rPr>
          <w:rFonts w:ascii="Georgia" w:hAnsi="Georgia"/>
          <w:b/>
          <w:bCs/>
        </w:rPr>
        <w:t>zčervenaj</w:t>
      </w:r>
      <w:proofErr w:type="spellEnd"/>
      <w:r>
        <w:rPr>
          <w:rFonts w:ascii="Georgia" w:hAnsi="Georgia"/>
          <w:b/>
          <w:bCs/>
        </w:rPr>
        <w:t xml:space="preserve"> tvá líčka.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3228975"/>
            <wp:effectExtent l="19050" t="0" r="0" b="0"/>
            <wp:docPr id="5" name="obrázek 5" descr="C:\Users\Acer\AppData\Local\Temp\lu4136tvxmc8.tmp\lu4136tvxmda_tmp_c5bc660b6465a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lu4136tvxmc8.tmp\lu4136tvxmda_tmp_c5bc660b6465ab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b/>
          <w:bCs/>
          <w:color w:val="00B050"/>
          <w:u w:val="single"/>
        </w:rPr>
      </w:pPr>
    </w:p>
    <w:p w:rsidR="00A4174B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b/>
          <w:bCs/>
          <w:color w:val="00B050"/>
          <w:u w:val="single"/>
        </w:rPr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 xml:space="preserve">NOTA „G“ - </w:t>
      </w:r>
      <w:proofErr w:type="spellStart"/>
      <w:r>
        <w:rPr>
          <w:rFonts w:ascii="Georgia" w:hAnsi="Georgia"/>
          <w:b/>
          <w:bCs/>
          <w:color w:val="00B050"/>
          <w:u w:val="single"/>
        </w:rPr>
        <w:t>Gustík</w:t>
      </w:r>
      <w:proofErr w:type="spellEnd"/>
    </w:p>
    <w:p w:rsidR="00A4174B" w:rsidRDefault="00A4174B" w:rsidP="00A4174B">
      <w:pPr>
        <w:pStyle w:val="Normlnweb"/>
        <w:spacing w:before="278" w:beforeAutospacing="0" w:after="0" w:line="240" w:lineRule="auto"/>
        <w:jc w:val="both"/>
      </w:pPr>
      <w:r>
        <w:rPr>
          <w:rFonts w:ascii="Georgia" w:hAnsi="Georgia"/>
          <w:i/>
          <w:iCs/>
        </w:rPr>
        <w:t>U noty G použijeme stejný prstoklad jako u noty A, ale tentokrát přidáme navíc ještě prsteníčkem, kterým zakryjeme třetí otvor odshora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334000" cy="3314700"/>
            <wp:effectExtent l="19050" t="0" r="0" b="0"/>
            <wp:docPr id="6" name="obrázek 6" descr="C:\Users\Acer\AppData\Local\Temp\lu4136tvxmc8.tmp\lu4136tvxmda_tmp_7fcad93310337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lu4136tvxmc8.tmp\lu4136tvxmda_tmp_7fcad933103378e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lastRenderedPageBreak/>
        <w:t>Nauka písně na noty H, A, G</w:t>
      </w:r>
    </w:p>
    <w:p w:rsidR="00A4174B" w:rsidRDefault="00A4174B" w:rsidP="00DB38A8">
      <w:pPr>
        <w:pStyle w:val="Normlnweb"/>
        <w:spacing w:before="278" w:beforeAutospacing="0" w:after="0" w:line="240" w:lineRule="auto"/>
        <w:jc w:val="center"/>
      </w:pPr>
      <w:r>
        <w:rPr>
          <w:rFonts w:ascii="Georgia" w:hAnsi="Georgia"/>
          <w:u w:val="single"/>
        </w:rPr>
        <w:t>Písnička</w:t>
      </w:r>
      <w:r>
        <w:rPr>
          <w:rFonts w:ascii="Georgia" w:hAnsi="Georgia"/>
        </w:rPr>
        <w:t>:</w:t>
      </w:r>
    </w:p>
    <w:p w:rsidR="00A4174B" w:rsidRDefault="00A4174B" w:rsidP="009D2023">
      <w:pPr>
        <w:pStyle w:val="Normlnweb"/>
        <w:spacing w:before="278" w:beforeAutospacing="0" w:after="0" w:line="240" w:lineRule="auto"/>
        <w:jc w:val="center"/>
      </w:pPr>
      <w:r>
        <w:t xml:space="preserve">„ </w:t>
      </w:r>
      <w:r>
        <w:rPr>
          <w:rFonts w:ascii="Georgia" w:hAnsi="Georgia"/>
          <w:b/>
          <w:bCs/>
        </w:rPr>
        <w:t>Jede, jede myška“</w:t>
      </w:r>
    </w:p>
    <w:p w:rsidR="00DB38A8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495925" cy="2924175"/>
            <wp:effectExtent l="19050" t="0" r="9525" b="0"/>
            <wp:docPr id="7" name="obrázek 7" descr="C:\Users\Acer\AppData\Local\Temp\lu4136tvxmc8.tmp\lu4136tvxmda_tmp_5a6520d6ff41c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lu4136tvxmc8.tmp\lu4136tvxmda_tmp_5a6520d6ff41c6c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A8" w:rsidRDefault="00DB38A8" w:rsidP="00DB38A8">
      <w:pPr>
        <w:pStyle w:val="Normlnweb"/>
        <w:spacing w:before="278" w:beforeAutospacing="0" w:after="0" w:line="240" w:lineRule="auto"/>
        <w:jc w:val="center"/>
      </w:pPr>
    </w:p>
    <w:p w:rsidR="00A4174B" w:rsidRDefault="00A4174B" w:rsidP="00DB38A8">
      <w:pPr>
        <w:pStyle w:val="Normlnweb"/>
        <w:spacing w:before="278" w:beforeAutospacing="0" w:after="0" w:line="240" w:lineRule="auto"/>
        <w:jc w:val="center"/>
      </w:pPr>
      <w:r>
        <w:t xml:space="preserve">„ </w:t>
      </w:r>
      <w:r>
        <w:rPr>
          <w:rFonts w:ascii="Georgia" w:hAnsi="Georgia"/>
          <w:b/>
          <w:bCs/>
        </w:rPr>
        <w:t xml:space="preserve">Halí, </w:t>
      </w:r>
      <w:proofErr w:type="spellStart"/>
      <w:r>
        <w:rPr>
          <w:rFonts w:ascii="Georgia" w:hAnsi="Georgia"/>
          <w:b/>
          <w:bCs/>
        </w:rPr>
        <w:t>belí</w:t>
      </w:r>
      <w:proofErr w:type="spellEnd"/>
      <w:r>
        <w:rPr>
          <w:rFonts w:ascii="Georgia" w:hAnsi="Georgia"/>
          <w:b/>
          <w:bCs/>
        </w:rPr>
        <w:t>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991225" cy="3638550"/>
            <wp:effectExtent l="19050" t="0" r="9525" b="0"/>
            <wp:docPr id="8" name="obrázek 8" descr="C:\Users\Acer\AppData\Local\Temp\lu4136tvxmc8.tmp\lu4136tvxmda_tmp_9a8be2dd3726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lu4136tvxmc8.tmp\lu4136tvxmda_tmp_9a8be2dd372626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A8" w:rsidRDefault="00DB38A8" w:rsidP="009D2023">
      <w:pPr>
        <w:pStyle w:val="Normlnweb"/>
        <w:spacing w:before="278" w:beforeAutospacing="0" w:after="0" w:line="240" w:lineRule="auto"/>
        <w:jc w:val="center"/>
        <w:rPr>
          <w:rFonts w:ascii="Georgia" w:hAnsi="Georgia"/>
          <w:color w:val="000000"/>
          <w:u w:val="single"/>
        </w:rPr>
      </w:pPr>
    </w:p>
    <w:p w:rsidR="00A4174B" w:rsidRDefault="00A4174B" w:rsidP="009D2023">
      <w:pPr>
        <w:pStyle w:val="Normlnweb"/>
        <w:spacing w:before="278" w:beforeAutospacing="0" w:after="0" w:line="240" w:lineRule="auto"/>
        <w:jc w:val="center"/>
      </w:pPr>
      <w:r>
        <w:rPr>
          <w:rFonts w:ascii="Georgia" w:hAnsi="Georgia"/>
          <w:color w:val="000000"/>
          <w:u w:val="single"/>
        </w:rPr>
        <w:lastRenderedPageBreak/>
        <w:t>Říkánka:</w:t>
      </w:r>
    </w:p>
    <w:p w:rsidR="00A4174B" w:rsidRDefault="00A4174B" w:rsidP="009D2023">
      <w:pPr>
        <w:pStyle w:val="Normlnweb"/>
        <w:spacing w:before="278" w:beforeAutospacing="0" w:after="0" w:line="240" w:lineRule="auto"/>
        <w:jc w:val="center"/>
      </w:pPr>
      <w:r>
        <w:rPr>
          <w:color w:val="000000"/>
        </w:rPr>
        <w:t>„</w:t>
      </w:r>
      <w:r>
        <w:rPr>
          <w:rFonts w:ascii="Georgia" w:hAnsi="Georgia"/>
          <w:b/>
          <w:bCs/>
          <w:color w:val="000000"/>
        </w:rPr>
        <w:t>Šnečku, šnečku“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667375" cy="3686175"/>
            <wp:effectExtent l="19050" t="0" r="9525" b="0"/>
            <wp:docPr id="9" name="obrázek 9" descr="C:\Users\Acer\AppData\Local\Temp\lu4136tvxmc8.tmp\lu4136tvxmda_tmp_16416d46d4952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lu4136tvxmc8.tmp\lu4136tvxmda_tmp_16416d46d495221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Pr="009D2023" w:rsidRDefault="009D2023" w:rsidP="00A4174B">
      <w:pPr>
        <w:pStyle w:val="Normlnweb"/>
        <w:spacing w:before="278" w:beforeAutospacing="0" w:after="0" w:line="240" w:lineRule="auto"/>
        <w:rPr>
          <w:i/>
        </w:rPr>
      </w:pPr>
      <w:r w:rsidRPr="009D2023">
        <w:rPr>
          <w:rFonts w:ascii="Georgia" w:hAnsi="Georgia"/>
          <w:b/>
          <w:bCs/>
          <w:i/>
          <w:color w:val="FFFF00"/>
          <w:sz w:val="32"/>
          <w:szCs w:val="32"/>
        </w:rPr>
        <w:t xml:space="preserve">ZIMA 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>- seznámení se s notovou osnovou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>- rozeznávání délky not, počet dob</w:t>
      </w:r>
    </w:p>
    <w:p w:rsidR="00A4174B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color w:val="000000"/>
        </w:rPr>
        <w:t>- nácvik psaní houslového klíče</w:t>
      </w:r>
    </w:p>
    <w:p w:rsidR="00A4174B" w:rsidRDefault="009D2023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 xml:space="preserve">- </w:t>
      </w:r>
      <w:r w:rsidR="00A4174B">
        <w:rPr>
          <w:rFonts w:ascii="Georgia" w:hAnsi="Georgia"/>
          <w:i/>
          <w:iCs/>
          <w:color w:val="000000"/>
        </w:rPr>
        <w:t xml:space="preserve">objevování nových not </w:t>
      </w:r>
      <w:r w:rsidR="00DB38A8">
        <w:rPr>
          <w:rFonts w:ascii="Georgia" w:hAnsi="Georgia"/>
          <w:i/>
          <w:iCs/>
          <w:color w:val="000000"/>
        </w:rPr>
        <w:t>C2</w:t>
      </w:r>
      <w:r w:rsidR="00A4174B">
        <w:rPr>
          <w:rFonts w:ascii="Georgia" w:hAnsi="Georgia"/>
          <w:i/>
          <w:iCs/>
          <w:color w:val="000000"/>
        </w:rPr>
        <w:t>, D2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 xml:space="preserve">- opakování not H, A, G, </w:t>
      </w:r>
    </w:p>
    <w:p w:rsidR="00DB38A8" w:rsidRDefault="00DB38A8" w:rsidP="00A4174B">
      <w:pPr>
        <w:pStyle w:val="Normlnweb"/>
        <w:spacing w:before="278" w:beforeAutospacing="0" w:after="0" w:line="240" w:lineRule="auto"/>
      </w:pPr>
    </w:p>
    <w:p w:rsidR="00DB38A8" w:rsidRDefault="00DB38A8" w:rsidP="00A4174B">
      <w:pPr>
        <w:pStyle w:val="Normlnweb"/>
        <w:spacing w:before="278" w:beforeAutospacing="0" w:after="0" w:line="240" w:lineRule="auto"/>
      </w:pPr>
    </w:p>
    <w:p w:rsidR="00DB38A8" w:rsidRDefault="00DB38A8" w:rsidP="00A4174B">
      <w:pPr>
        <w:pStyle w:val="Normlnweb"/>
        <w:spacing w:before="278" w:beforeAutospacing="0" w:after="0" w:line="240" w:lineRule="auto"/>
      </w:pPr>
    </w:p>
    <w:p w:rsidR="00DB38A8" w:rsidRDefault="00DB38A8" w:rsidP="00A4174B">
      <w:pPr>
        <w:pStyle w:val="Normlnweb"/>
        <w:spacing w:before="278" w:beforeAutospacing="0" w:after="0" w:line="240" w:lineRule="auto"/>
      </w:pPr>
    </w:p>
    <w:p w:rsidR="00DB38A8" w:rsidRDefault="00DB38A8" w:rsidP="00A4174B">
      <w:pPr>
        <w:pStyle w:val="Normlnweb"/>
        <w:spacing w:before="278" w:beforeAutospacing="0" w:after="0" w:line="240" w:lineRule="auto"/>
      </w:pPr>
    </w:p>
    <w:p w:rsidR="00DB38A8" w:rsidRDefault="00DB38A8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color w:val="000000"/>
        </w:rPr>
        <w:lastRenderedPageBreak/>
        <w:t>„</w:t>
      </w:r>
      <w:r>
        <w:rPr>
          <w:rFonts w:ascii="Georgia" w:hAnsi="Georgia"/>
          <w:b/>
          <w:bCs/>
          <w:color w:val="000000"/>
        </w:rPr>
        <w:t>Notová osnova“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324475" cy="3619500"/>
            <wp:effectExtent l="19050" t="0" r="9525" b="0"/>
            <wp:docPr id="12" name="obrázek 12" descr="C:\Users\Acer\AppData\Local\Temp\lu4136tvxmc8.tmp\lu4136tvxmda_tmp_26cfa234da90d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lu4136tvxmc8.tmp\lu4136tvxmda_tmp_26cfa234da90d5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9D2023" w:rsidRDefault="009D2023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t>„</w:t>
      </w:r>
      <w:r>
        <w:rPr>
          <w:rFonts w:ascii="Georgia" w:hAnsi="Georgia"/>
          <w:b/>
          <w:bCs/>
        </w:rPr>
        <w:t>Nácvik houslového klíče“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724525" cy="3324225"/>
            <wp:effectExtent l="19050" t="0" r="9525" b="0"/>
            <wp:docPr id="13" name="obrázek 13" descr="C:\Users\Acer\AppData\Local\Temp\lu4136tvxmc8.tmp\lu4136tvxmda_tmp_6604b3ef82dbd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lu4136tvxmc8.tmp\lu4136tvxmda_tmp_6604b3ef82dbd5b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23" w:rsidRDefault="009D2023" w:rsidP="00A4174B">
      <w:pPr>
        <w:pStyle w:val="Normlnweb"/>
        <w:spacing w:before="278" w:beforeAutospacing="0" w:after="0" w:line="240" w:lineRule="auto"/>
        <w:rPr>
          <w:color w:val="000000"/>
        </w:rPr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color w:val="000000"/>
        </w:rPr>
        <w:lastRenderedPageBreak/>
        <w:t>„</w:t>
      </w:r>
      <w:r>
        <w:rPr>
          <w:rFonts w:ascii="Georgia" w:hAnsi="Georgia"/>
          <w:b/>
          <w:bCs/>
          <w:color w:val="000000"/>
        </w:rPr>
        <w:t>Délky not“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648325" cy="2495550"/>
            <wp:effectExtent l="19050" t="0" r="9525" b="0"/>
            <wp:docPr id="14" name="obrázek 14" descr="C:\Users\Acer\AppData\Local\Temp\lu4136tvxmc8.tmp\lu4136tvxmda_tmp_2798608eb85bb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lu4136tvxmc8.tmp\lu4136tvxmda_tmp_2798608eb85bbf6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color w:val="000000"/>
        </w:rPr>
        <w:t>„</w:t>
      </w:r>
      <w:r>
        <w:rPr>
          <w:rFonts w:ascii="Georgia" w:hAnsi="Georgia"/>
          <w:b/>
          <w:bCs/>
          <w:color w:val="000000"/>
        </w:rPr>
        <w:t>Délky not“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800725" cy="5105400"/>
            <wp:effectExtent l="19050" t="0" r="9525" b="0"/>
            <wp:docPr id="15" name="obrázek 15" descr="C:\Users\Acer\AppData\Local\Temp\lu4136tvxmc8.tmp\lu4136tvxmda_tmp_2adc18c8f5121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lu4136tvxmc8.tmp\lu4136tvxmda_tmp_2adc18c8f51216f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23" w:rsidRDefault="009D2023" w:rsidP="009D2023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lastRenderedPageBreak/>
        <w:t>NOTA „C2“ - Cecilka</w:t>
      </w:r>
    </w:p>
    <w:p w:rsidR="009D2023" w:rsidRDefault="009D2023" w:rsidP="009D2023">
      <w:pPr>
        <w:pStyle w:val="Normlnweb"/>
        <w:spacing w:before="278" w:beforeAutospacing="0" w:after="0" w:line="240" w:lineRule="auto"/>
        <w:jc w:val="both"/>
      </w:pPr>
      <w:r>
        <w:rPr>
          <w:rFonts w:ascii="Georgia" w:hAnsi="Georgia"/>
          <w:i/>
          <w:iCs/>
        </w:rPr>
        <w:t xml:space="preserve">Při hraní noty C2 zakryjte zadní otvor  levým palcem a prostředníčkem levé ruky zakryjte druhý otvor odshora. </w:t>
      </w:r>
    </w:p>
    <w:p w:rsidR="009D2023" w:rsidRDefault="009D2023" w:rsidP="009D2023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648325" cy="2667000"/>
            <wp:effectExtent l="19050" t="0" r="9525" b="0"/>
            <wp:docPr id="31" name="obrázek 10" descr="C:\Users\Acer\AppData\Local\Temp\lu4136tvxmc8.tmp\lu4136tvxmda_tmp_5f7024c13992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Temp\lu4136tvxmc8.tmp\lu4136tvxmda_tmp_5f7024c1399212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NOTA „D2“ - Dášenka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</w:rPr>
        <w:t xml:space="preserve">U hraní noty D2 se ponechá zadní otvor odkrytý. Prostředníčkem levé ruky zakryjte druhý otvor odshora. 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962650" cy="3086100"/>
            <wp:effectExtent l="19050" t="0" r="0" b="0"/>
            <wp:docPr id="18" name="obrázek 18" descr="C:\Users\Acer\AppData\Local\Temp\lu4136tvxmc8.tmp\lu4136tvxmda_tmp_e07bce645e8d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Temp\lu4136tvxmc8.tmp\lu4136tvxmda_tmp_e07bce645e8d88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proofErr w:type="spellStart"/>
      <w:r>
        <w:rPr>
          <w:rFonts w:ascii="Georgia" w:hAnsi="Georgia"/>
          <w:b/>
          <w:bCs/>
          <w:color w:val="00B050"/>
          <w:u w:val="single"/>
        </w:rPr>
        <w:lastRenderedPageBreak/>
        <w:t>Náuka</w:t>
      </w:r>
      <w:proofErr w:type="spellEnd"/>
      <w:r>
        <w:rPr>
          <w:rFonts w:ascii="Georgia" w:hAnsi="Georgia"/>
          <w:b/>
          <w:bCs/>
          <w:color w:val="00B050"/>
          <w:u w:val="single"/>
        </w:rPr>
        <w:t xml:space="preserve"> písně na noty H, A, G, C2, D2</w:t>
      </w:r>
    </w:p>
    <w:p w:rsidR="00A4174B" w:rsidRDefault="00A4174B" w:rsidP="00DB38A8">
      <w:pPr>
        <w:pStyle w:val="Normlnweb"/>
        <w:spacing w:before="278" w:beforeAutospacing="0" w:after="0" w:line="240" w:lineRule="auto"/>
        <w:jc w:val="center"/>
      </w:pPr>
      <w:r>
        <w:rPr>
          <w:rFonts w:ascii="Georgia" w:hAnsi="Georgia"/>
          <w:u w:val="single"/>
        </w:rPr>
        <w:t>Písnička</w:t>
      </w:r>
      <w:r>
        <w:rPr>
          <w:rFonts w:ascii="Georgia" w:hAnsi="Georgia"/>
        </w:rPr>
        <w:t>:</w:t>
      </w:r>
    </w:p>
    <w:p w:rsidR="00A4174B" w:rsidRDefault="00A4174B" w:rsidP="00DB38A8">
      <w:pPr>
        <w:pStyle w:val="Normlnweb"/>
        <w:spacing w:before="278" w:beforeAutospacing="0" w:after="0" w:line="240" w:lineRule="auto"/>
        <w:jc w:val="center"/>
      </w:pPr>
      <w:r>
        <w:t xml:space="preserve">„ </w:t>
      </w:r>
      <w:r>
        <w:rPr>
          <w:rFonts w:ascii="Georgia" w:hAnsi="Georgia"/>
          <w:b/>
          <w:bCs/>
        </w:rPr>
        <w:t>Zajíček“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791200" cy="3581400"/>
            <wp:effectExtent l="19050" t="0" r="0" b="0"/>
            <wp:docPr id="19" name="obrázek 19" descr="C:\Users\Acer\AppData\Local\Temp\lu4136tvxmc8.tmp\lu4136tvxmda_tmp_b0b90e4a96c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Temp\lu4136tvxmc8.tmp\lu4136tvxmda_tmp_b0b90e4a96c952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DB38A8" w:rsidP="00DB38A8">
      <w:pPr>
        <w:pStyle w:val="Normlnweb"/>
        <w:spacing w:before="278" w:beforeAutospacing="0" w:after="0" w:line="240" w:lineRule="auto"/>
        <w:jc w:val="center"/>
      </w:pPr>
      <w:r>
        <w:t xml:space="preserve"> </w:t>
      </w:r>
      <w:r w:rsidR="00A4174B">
        <w:t xml:space="preserve">„ </w:t>
      </w:r>
      <w:r w:rsidR="00A4174B">
        <w:rPr>
          <w:rFonts w:ascii="Georgia" w:hAnsi="Georgia"/>
          <w:b/>
          <w:bCs/>
        </w:rPr>
        <w:t xml:space="preserve">Maličká </w:t>
      </w:r>
      <w:proofErr w:type="spellStart"/>
      <w:r w:rsidR="00A4174B">
        <w:rPr>
          <w:rFonts w:ascii="Georgia" w:hAnsi="Georgia"/>
          <w:b/>
          <w:bCs/>
        </w:rPr>
        <w:t>su</w:t>
      </w:r>
      <w:proofErr w:type="spellEnd"/>
      <w:r w:rsidR="00A4174B">
        <w:rPr>
          <w:rFonts w:ascii="Georgia" w:hAnsi="Georgia"/>
          <w:b/>
          <w:bCs/>
        </w:rPr>
        <w:t>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334000" cy="3209925"/>
            <wp:effectExtent l="19050" t="0" r="0" b="0"/>
            <wp:docPr id="20" name="obrázek 20" descr="C:\Users\Acer\AppData\Local\Temp\lu4136tvxmc8.tmp\lu4136tvxmda_tmp_3b9a2eeccbd13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Temp\lu4136tvxmc8.tmp\lu4136tvxmda_tmp_3b9a2eeccbd1308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Pr="009D2023" w:rsidRDefault="009D2023" w:rsidP="00A4174B">
      <w:pPr>
        <w:pStyle w:val="Normlnweb"/>
        <w:spacing w:before="278" w:beforeAutospacing="0" w:after="0" w:line="240" w:lineRule="auto"/>
        <w:rPr>
          <w:i/>
        </w:rPr>
      </w:pPr>
      <w:r w:rsidRPr="009D2023">
        <w:rPr>
          <w:rFonts w:ascii="Georgia" w:hAnsi="Georgia"/>
          <w:b/>
          <w:bCs/>
          <w:i/>
          <w:color w:val="7030A0"/>
          <w:sz w:val="32"/>
          <w:szCs w:val="32"/>
        </w:rPr>
        <w:lastRenderedPageBreak/>
        <w:t>JARO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>- hádanky, kvízy, rébusy s notičkami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>- zakreslování not do notové osnovy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>- seznamování se s pomlkami, krátkými a dlouhými notami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i/>
          <w:iCs/>
          <w:color w:val="000000"/>
        </w:rPr>
        <w:t xml:space="preserve">- objevování nových not </w:t>
      </w:r>
      <w:r w:rsidR="00DB38A8">
        <w:rPr>
          <w:rFonts w:ascii="Georgia" w:hAnsi="Georgia"/>
          <w:i/>
          <w:iCs/>
          <w:color w:val="000000"/>
        </w:rPr>
        <w:t>E1, F</w:t>
      </w:r>
      <w:r>
        <w:rPr>
          <w:rFonts w:ascii="Georgia" w:hAnsi="Georgia"/>
          <w:i/>
          <w:iCs/>
          <w:color w:val="000000"/>
        </w:rPr>
        <w:t>1</w:t>
      </w:r>
    </w:p>
    <w:p w:rsidR="00DB38A8" w:rsidRDefault="00A4174B" w:rsidP="00A4174B">
      <w:pPr>
        <w:pStyle w:val="Normlnweb"/>
        <w:spacing w:before="278" w:beforeAutospacing="0" w:after="0" w:line="240" w:lineRule="auto"/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color w:val="000000"/>
        </w:rPr>
        <w:t>- opakování not H, A, G, C2, D2</w:t>
      </w:r>
    </w:p>
    <w:p w:rsidR="00DB38A8" w:rsidRDefault="00DB38A8" w:rsidP="00A4174B">
      <w:pPr>
        <w:pStyle w:val="Normlnweb"/>
        <w:spacing w:before="278" w:beforeAutospacing="0" w:after="0" w:line="240" w:lineRule="auto"/>
        <w:rPr>
          <w:rFonts w:ascii="Georgia" w:hAnsi="Georgia"/>
          <w:i/>
          <w:iCs/>
          <w:color w:val="000000"/>
        </w:rPr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color w:val="000000"/>
        </w:rPr>
        <w:t>„</w:t>
      </w:r>
      <w:r>
        <w:rPr>
          <w:rFonts w:ascii="Georgia" w:hAnsi="Georgia"/>
          <w:b/>
          <w:bCs/>
          <w:color w:val="000000"/>
        </w:rPr>
        <w:t>Délky not a pomlky“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noProof/>
        </w:rPr>
        <w:drawing>
          <wp:inline distT="0" distB="0" distL="0" distR="0">
            <wp:extent cx="5686425" cy="2695575"/>
            <wp:effectExtent l="19050" t="0" r="9525" b="0"/>
            <wp:docPr id="21" name="obrázek 21" descr="C:\Users\Acer\AppData\Local\Temp\lu4136tvxmc8.tmp\lu4136tvxmda_tmp_c6a1f3dbd16bc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Temp\lu4136tvxmc8.tmp\lu4136tvxmda_tmp_c6a1f3dbd16bc8f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color w:val="000000"/>
        </w:rPr>
        <w:t>„</w:t>
      </w:r>
      <w:r>
        <w:rPr>
          <w:rFonts w:ascii="Georgia" w:hAnsi="Georgia"/>
          <w:b/>
          <w:bCs/>
          <w:color w:val="000000"/>
        </w:rPr>
        <w:t>Hádanky, kvízy“</w:t>
      </w:r>
    </w:p>
    <w:p w:rsidR="00A4174B" w:rsidRDefault="00A4174B" w:rsidP="00A4174B">
      <w:pPr>
        <w:pStyle w:val="Normlnweb"/>
        <w:spacing w:after="198"/>
      </w:pPr>
      <w:r>
        <w:rPr>
          <w:noProof/>
        </w:rPr>
        <w:drawing>
          <wp:inline distT="0" distB="0" distL="0" distR="0">
            <wp:extent cx="5638800" cy="2638425"/>
            <wp:effectExtent l="19050" t="0" r="0" b="0"/>
            <wp:docPr id="22" name="obrázek 22" descr="C:\Users\Acer\AppData\Local\Temp\lu4136tvxmc8.tmp\lu4136tvxmda_tmp_4a0b1573ca88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Temp\lu4136tvxmc8.tmp\lu4136tvxmda_tmp_4a0b1573ca8835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20" w:rsidRDefault="005E7120" w:rsidP="005E7120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lastRenderedPageBreak/>
        <w:t>NOTA „E1“ – Evička</w:t>
      </w:r>
    </w:p>
    <w:p w:rsidR="005E7120" w:rsidRDefault="005E7120" w:rsidP="005E7120">
      <w:pPr>
        <w:pStyle w:val="Normlnweb"/>
        <w:spacing w:before="278" w:beforeAutospacing="0" w:after="0" w:line="240" w:lineRule="auto"/>
        <w:jc w:val="both"/>
      </w:pPr>
      <w:r>
        <w:rPr>
          <w:rFonts w:ascii="Georgia" w:hAnsi="Georgia"/>
          <w:i/>
          <w:iCs/>
        </w:rPr>
        <w:t xml:space="preserve">Při hraní noty E použijeme stejný prstoklad jako u noty G, ale připojíme ještě prsty pravé ruky. Pravým ukazováčkem zakryjeme čtvrtý otvor odshora, a pravý prostředník </w:t>
      </w:r>
      <w:proofErr w:type="gramStart"/>
      <w:r>
        <w:rPr>
          <w:rFonts w:ascii="Georgia" w:hAnsi="Georgia"/>
          <w:i/>
          <w:iCs/>
        </w:rPr>
        <w:t>položíme</w:t>
      </w:r>
      <w:proofErr w:type="gramEnd"/>
      <w:r>
        <w:rPr>
          <w:rFonts w:ascii="Georgia" w:hAnsi="Georgia"/>
          <w:i/>
          <w:iCs/>
        </w:rPr>
        <w:t xml:space="preserve"> na pátý otvor shora.</w:t>
      </w:r>
      <w:r>
        <w:rPr>
          <w:rFonts w:ascii="Georgia" w:hAnsi="Georgia"/>
        </w:rPr>
        <w:t xml:space="preserve"> </w:t>
      </w:r>
    </w:p>
    <w:p w:rsidR="005E7120" w:rsidRDefault="005E7120" w:rsidP="00DB38A8">
      <w:pPr>
        <w:pStyle w:val="Normlnweb"/>
        <w:spacing w:before="278" w:beforeAutospacing="0" w:after="0" w:line="240" w:lineRule="auto"/>
        <w:rPr>
          <w:rFonts w:ascii="Georgia" w:hAnsi="Georgia"/>
          <w:b/>
          <w:bCs/>
          <w:color w:val="00B050"/>
          <w:u w:val="single"/>
        </w:rPr>
      </w:pPr>
      <w:r w:rsidRPr="005E7120">
        <w:rPr>
          <w:rFonts w:ascii="Georgia" w:hAnsi="Georgia"/>
          <w:b/>
          <w:bCs/>
          <w:color w:val="00B050"/>
          <w:u w:val="single"/>
        </w:rPr>
        <w:drawing>
          <wp:inline distT="0" distB="0" distL="0" distR="0">
            <wp:extent cx="5534025" cy="3038475"/>
            <wp:effectExtent l="19050" t="0" r="9525" b="0"/>
            <wp:docPr id="34" name="obrázek 17" descr="C:\Users\Acer\AppData\Local\Temp\lu4136tvxmc8.tmp\lu4136tvxmda_tmp_c97a0ba40c2f6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Temp\lu4136tvxmc8.tmp\lu4136tvxmda_tmp_c97a0ba40c2f63a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20" w:rsidRDefault="005E7120" w:rsidP="00DB38A8">
      <w:pPr>
        <w:pStyle w:val="Normlnweb"/>
        <w:spacing w:before="278" w:beforeAutospacing="0" w:after="0" w:line="240" w:lineRule="auto"/>
        <w:rPr>
          <w:rFonts w:ascii="Georgia" w:hAnsi="Georgia"/>
          <w:b/>
          <w:bCs/>
          <w:color w:val="00B050"/>
          <w:u w:val="single"/>
        </w:rPr>
      </w:pPr>
    </w:p>
    <w:p w:rsidR="00DB38A8" w:rsidRDefault="00DB38A8" w:rsidP="00DB38A8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NOTA „F1“ – Fanynka</w:t>
      </w:r>
    </w:p>
    <w:p w:rsidR="00DB38A8" w:rsidRDefault="00DB38A8" w:rsidP="005E7120">
      <w:pPr>
        <w:pStyle w:val="Normlnweb"/>
        <w:spacing w:before="278" w:beforeAutospacing="0" w:after="0" w:line="240" w:lineRule="auto"/>
        <w:jc w:val="both"/>
        <w:rPr>
          <w:i/>
          <w:iCs/>
        </w:rPr>
      </w:pPr>
      <w:r>
        <w:rPr>
          <w:rFonts w:ascii="Georgia" w:hAnsi="Georgia"/>
          <w:i/>
          <w:iCs/>
        </w:rPr>
        <w:t>Při hraní noty F položíme palec leví ruky na zadní otvor. Ukazováček, prostředníček a prsteníček levé ruky položíme na tři horní otvory. Ukazováček pravé ruky zakryje čtvrtý otvor, prsteníček pravé ruky umístíme na šestý otvor a malíček pravé ruky nám zakryje sedmý otvor na flétně</w:t>
      </w:r>
      <w:r>
        <w:rPr>
          <w:i/>
          <w:iCs/>
        </w:rPr>
        <w:t xml:space="preserve">. </w:t>
      </w:r>
    </w:p>
    <w:p w:rsidR="00DB38A8" w:rsidRDefault="00DB38A8" w:rsidP="00DB38A8">
      <w:pPr>
        <w:pStyle w:val="Normlnweb"/>
        <w:spacing w:before="278" w:beforeAutospacing="0" w:after="0" w:line="240" w:lineRule="auto"/>
      </w:pPr>
      <w:r w:rsidRPr="00DB38A8">
        <w:rPr>
          <w:i/>
          <w:iCs/>
        </w:rPr>
        <w:drawing>
          <wp:inline distT="0" distB="0" distL="0" distR="0">
            <wp:extent cx="5760720" cy="2837512"/>
            <wp:effectExtent l="19050" t="0" r="0" b="0"/>
            <wp:docPr id="32" name="obrázek 16" descr="C:\Users\Acer\AppData\Local\Temp\lu4136tvxmc8.tmp\lu4136tvxmda_tmp_c95a6cb1da237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lu4136tvxmc8.tmp\lu4136tvxmda_tmp_c95a6cb1da23707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A8" w:rsidRPr="005E7120" w:rsidRDefault="005E7120" w:rsidP="00A4174B">
      <w:pPr>
        <w:pStyle w:val="Normlnweb"/>
        <w:spacing w:before="278" w:beforeAutospacing="0" w:after="0" w:line="240" w:lineRule="auto"/>
        <w:rPr>
          <w:rFonts w:ascii="Georgia" w:hAnsi="Georgia"/>
          <w:b/>
          <w:bCs/>
          <w:i/>
          <w:color w:val="00B050"/>
          <w:sz w:val="32"/>
          <w:szCs w:val="32"/>
        </w:rPr>
      </w:pPr>
      <w:r w:rsidRPr="005E7120">
        <w:rPr>
          <w:rFonts w:ascii="Georgia" w:hAnsi="Georgia"/>
          <w:b/>
          <w:bCs/>
          <w:i/>
          <w:color w:val="00B050"/>
          <w:sz w:val="32"/>
          <w:szCs w:val="32"/>
        </w:rPr>
        <w:lastRenderedPageBreak/>
        <w:t>LÉTO</w:t>
      </w:r>
    </w:p>
    <w:p w:rsidR="00DB38A8" w:rsidRDefault="005E7120" w:rsidP="00A4174B">
      <w:pPr>
        <w:pStyle w:val="Normlnweb"/>
        <w:spacing w:before="278" w:beforeAutospacing="0" w:after="0" w:line="240" w:lineRule="auto"/>
        <w:rPr>
          <w:rFonts w:ascii="Georgia" w:hAnsi="Georgia"/>
          <w:bCs/>
          <w:i/>
          <w:color w:val="000000" w:themeColor="text1"/>
        </w:rPr>
      </w:pPr>
      <w:r w:rsidRPr="005E7120">
        <w:rPr>
          <w:rFonts w:ascii="Georgia" w:hAnsi="Georgia"/>
          <w:bCs/>
          <w:i/>
          <w:color w:val="000000" w:themeColor="text1"/>
        </w:rPr>
        <w:t xml:space="preserve">- nácvik nových not D1, C1 – Davídek, </w:t>
      </w:r>
      <w:proofErr w:type="spellStart"/>
      <w:r w:rsidRPr="005E7120">
        <w:rPr>
          <w:rFonts w:ascii="Georgia" w:hAnsi="Georgia"/>
          <w:bCs/>
          <w:i/>
          <w:color w:val="000000" w:themeColor="text1"/>
        </w:rPr>
        <w:t>Cyrilek</w:t>
      </w:r>
      <w:proofErr w:type="spellEnd"/>
    </w:p>
    <w:p w:rsidR="005E7120" w:rsidRDefault="005E7120" w:rsidP="00A4174B">
      <w:pPr>
        <w:pStyle w:val="Normlnweb"/>
        <w:spacing w:before="278" w:beforeAutospacing="0" w:after="0" w:line="240" w:lineRule="auto"/>
        <w:rPr>
          <w:rFonts w:ascii="Georgia" w:hAnsi="Georgia"/>
          <w:bCs/>
          <w:i/>
          <w:color w:val="000000" w:themeColor="text1"/>
        </w:rPr>
      </w:pPr>
      <w:r>
        <w:rPr>
          <w:rFonts w:ascii="Georgia" w:hAnsi="Georgia"/>
          <w:bCs/>
          <w:i/>
          <w:color w:val="000000" w:themeColor="text1"/>
        </w:rPr>
        <w:t>- nauka písniček na všechny noty v notové osnově</w:t>
      </w:r>
    </w:p>
    <w:p w:rsidR="005E7120" w:rsidRDefault="005E7120" w:rsidP="00A4174B">
      <w:pPr>
        <w:pStyle w:val="Normlnweb"/>
        <w:spacing w:before="278" w:beforeAutospacing="0" w:after="0" w:line="240" w:lineRule="auto"/>
        <w:rPr>
          <w:rFonts w:ascii="Georgia" w:hAnsi="Georgia"/>
          <w:bCs/>
          <w:i/>
          <w:color w:val="000000" w:themeColor="text1"/>
        </w:rPr>
      </w:pPr>
      <w:r>
        <w:rPr>
          <w:rFonts w:ascii="Georgia" w:hAnsi="Georgia"/>
          <w:bCs/>
          <w:i/>
          <w:color w:val="000000" w:themeColor="text1"/>
        </w:rPr>
        <w:t xml:space="preserve">-samovolný výběr písničky </w:t>
      </w:r>
    </w:p>
    <w:p w:rsidR="005E7120" w:rsidRPr="005E7120" w:rsidRDefault="005E7120" w:rsidP="00A4174B">
      <w:pPr>
        <w:pStyle w:val="Normlnweb"/>
        <w:spacing w:before="278" w:beforeAutospacing="0" w:after="0" w:line="240" w:lineRule="auto"/>
        <w:rPr>
          <w:rFonts w:ascii="Georgia" w:hAnsi="Georgia"/>
          <w:bCs/>
          <w:i/>
          <w:color w:val="000000" w:themeColor="text1"/>
        </w:rPr>
      </w:pPr>
      <w:r>
        <w:rPr>
          <w:rFonts w:ascii="Georgia" w:hAnsi="Georgia"/>
          <w:bCs/>
          <w:i/>
          <w:color w:val="000000" w:themeColor="text1"/>
        </w:rPr>
        <w:t>- závěrečné opakování</w:t>
      </w:r>
    </w:p>
    <w:p w:rsidR="005E7120" w:rsidRPr="005E7120" w:rsidRDefault="005E7120" w:rsidP="00A4174B">
      <w:pPr>
        <w:pStyle w:val="Normlnweb"/>
        <w:spacing w:before="278" w:beforeAutospacing="0" w:after="0" w:line="240" w:lineRule="auto"/>
        <w:rPr>
          <w:rFonts w:ascii="Georgia" w:hAnsi="Georgia"/>
          <w:bCs/>
          <w:color w:val="000000" w:themeColor="text1"/>
        </w:rPr>
      </w:pPr>
      <w:r w:rsidRPr="005E7120">
        <w:rPr>
          <w:rFonts w:ascii="Georgia" w:hAnsi="Georgia"/>
          <w:bCs/>
          <w:color w:val="000000" w:themeColor="text1"/>
        </w:rPr>
        <w:t xml:space="preserve">. </w:t>
      </w: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NOTA „D1“ - Davídek</w:t>
      </w:r>
    </w:p>
    <w:p w:rsidR="00A4174B" w:rsidRDefault="00A4174B" w:rsidP="005E7120">
      <w:pPr>
        <w:pStyle w:val="Normlnweb"/>
        <w:spacing w:before="278" w:beforeAutospacing="0" w:after="0" w:line="240" w:lineRule="auto"/>
        <w:jc w:val="both"/>
      </w:pPr>
      <w:r>
        <w:rPr>
          <w:rFonts w:ascii="Georgia" w:hAnsi="Georgia"/>
          <w:i/>
          <w:iCs/>
        </w:rPr>
        <w:t>U hraní noty D1 zakryjeme prsty všechny dírky. Pouze malíček na pravé ruce necháme volně odkrytý a poslední dírka na nástroji zůstane volná.</w:t>
      </w:r>
    </w:p>
    <w:p w:rsidR="00A4174B" w:rsidRDefault="00A4174B" w:rsidP="00A4174B">
      <w:pPr>
        <w:pStyle w:val="Normlnweb"/>
        <w:spacing w:after="240"/>
      </w:pPr>
    </w:p>
    <w:p w:rsidR="00A4174B" w:rsidRDefault="00A4174B" w:rsidP="00A4174B">
      <w:pPr>
        <w:pStyle w:val="Normlnweb"/>
        <w:spacing w:after="198"/>
      </w:pPr>
      <w:r>
        <w:rPr>
          <w:noProof/>
        </w:rPr>
        <w:drawing>
          <wp:inline distT="0" distB="0" distL="0" distR="0">
            <wp:extent cx="2124075" cy="1914525"/>
            <wp:effectExtent l="19050" t="0" r="9525" b="0"/>
            <wp:docPr id="23" name="obrázek 23" descr="C:\Users\Acer\AppData\Local\Temp\lu4136tvxmc8.tmp\lu4136tvxmda_tmp_ae0c79ccf9caa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Temp\lu4136tvxmc8.tmp\lu4136tvxmda_tmp_ae0c79ccf9caa0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00" cy="1914525"/>
            <wp:effectExtent l="19050" t="0" r="0" b="0"/>
            <wp:docPr id="24" name="obrázek 24" descr="C:\Users\Acer\AppData\Local\Temp\lu4136tvxmc8.tmp\lu4136tvxmda_tmp_812f90ef0c112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Temp\lu4136tvxmc8.tmp\lu4136tvxmda_tmp_812f90ef0c1125d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before="278" w:beforeAutospacing="0" w:after="0" w:line="240" w:lineRule="auto"/>
      </w:pPr>
    </w:p>
    <w:p w:rsidR="00A4174B" w:rsidRDefault="00A4174B" w:rsidP="00A4174B">
      <w:pPr>
        <w:pStyle w:val="Normlnweb"/>
        <w:spacing w:before="278" w:beforeAutospacing="0" w:after="0" w:line="240" w:lineRule="auto"/>
      </w:pPr>
      <w:r>
        <w:rPr>
          <w:rFonts w:ascii="Georgia" w:hAnsi="Georgia"/>
          <w:b/>
          <w:bCs/>
          <w:color w:val="00B050"/>
          <w:u w:val="single"/>
        </w:rPr>
        <w:t>NOTA „C1“ – Cyril</w:t>
      </w:r>
    </w:p>
    <w:p w:rsidR="00A4174B" w:rsidRDefault="00A4174B" w:rsidP="005E7120">
      <w:pPr>
        <w:pStyle w:val="Normlnweb"/>
        <w:spacing w:after="198"/>
        <w:jc w:val="both"/>
      </w:pPr>
      <w:r>
        <w:rPr>
          <w:rFonts w:ascii="Georgia" w:hAnsi="Georgia"/>
          <w:i/>
          <w:iCs/>
        </w:rPr>
        <w:t>U noty C1 jsou zakryté všechny otvory na flétně. Palec levé ruky je umístěn na zadním otvoru. Ukazováček, prostředníček a prsteníček levé ruky zakrývají tři horní otvory. Ukazováček, prostředníček, prsteníček a malíček pravé ruky zakrývají čtyři spodní otvory flétny.</w:t>
      </w:r>
    </w:p>
    <w:p w:rsidR="005E7120" w:rsidRDefault="00A4174B" w:rsidP="00A4174B">
      <w:pPr>
        <w:pStyle w:val="Normlnweb"/>
        <w:spacing w:after="198"/>
      </w:pPr>
      <w:r>
        <w:rPr>
          <w:noProof/>
        </w:rPr>
        <w:drawing>
          <wp:inline distT="0" distB="0" distL="0" distR="0">
            <wp:extent cx="2752725" cy="1524000"/>
            <wp:effectExtent l="19050" t="0" r="9525" b="0"/>
            <wp:docPr id="25" name="obrázek 25" descr="C:\Users\Acer\AppData\Local\Temp\lu4136tvxmc8.tmp\lu4136tvxmda_tmp_4093c9de69a7d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Temp\lu4136tvxmc8.tmp\lu4136tvxmda_tmp_4093c9de69a7d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524000"/>
            <wp:effectExtent l="19050" t="0" r="9525" b="0"/>
            <wp:docPr id="26" name="obrázek 26" descr="C:\Users\Acer\AppData\Local\Temp\lu4136tvxmc8.tmp\lu4136tvxmda_tmp_1cde04088762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Temp\lu4136tvxmc8.tmp\lu4136tvxmda_tmp_1cde04088762219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after="198"/>
      </w:pPr>
      <w:proofErr w:type="spellStart"/>
      <w:r>
        <w:rPr>
          <w:rFonts w:ascii="Georgia" w:hAnsi="Georgia"/>
          <w:b/>
          <w:bCs/>
          <w:color w:val="00B050"/>
          <w:u w:val="single"/>
        </w:rPr>
        <w:lastRenderedPageBreak/>
        <w:t>Náuka</w:t>
      </w:r>
      <w:proofErr w:type="spellEnd"/>
      <w:r>
        <w:rPr>
          <w:rFonts w:ascii="Georgia" w:hAnsi="Georgia"/>
          <w:b/>
          <w:bCs/>
          <w:color w:val="00B050"/>
          <w:u w:val="single"/>
        </w:rPr>
        <w:t xml:space="preserve"> písně na noty H, A, G, C2, D2, C1, D1, E, F</w:t>
      </w:r>
    </w:p>
    <w:p w:rsidR="00A4174B" w:rsidRDefault="00A4174B" w:rsidP="00A4174B">
      <w:pPr>
        <w:pStyle w:val="Normlnweb"/>
        <w:spacing w:after="198"/>
      </w:pPr>
      <w:r>
        <w:rPr>
          <w:noProof/>
        </w:rPr>
        <w:drawing>
          <wp:inline distT="0" distB="0" distL="0" distR="0">
            <wp:extent cx="5581650" cy="1809750"/>
            <wp:effectExtent l="19050" t="0" r="0" b="0"/>
            <wp:docPr id="27" name="obrázek 27" descr="C:\Users\Acer\AppData\Local\Temp\lu4136tvxmc8.tmp\lu4136tvxmda_tmp_f87f14ab1895f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Temp\lu4136tvxmc8.tmp\lu4136tvxmda_tmp_f87f14ab1895fc2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B" w:rsidRDefault="00A4174B" w:rsidP="00A4174B">
      <w:pPr>
        <w:pStyle w:val="Normlnweb"/>
        <w:spacing w:after="198"/>
      </w:pPr>
      <w:r>
        <w:rPr>
          <w:noProof/>
        </w:rPr>
        <w:drawing>
          <wp:inline distT="0" distB="0" distL="0" distR="0">
            <wp:extent cx="5857875" cy="3019425"/>
            <wp:effectExtent l="19050" t="0" r="9525" b="0"/>
            <wp:docPr id="28" name="obrázek 28" descr="C:\Users\Acer\AppData\Local\Temp\lu4136tvxmc8.tmp\lu4136tvxmda_tmp_ef8e639f1dd46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Temp\lu4136tvxmc8.tmp\lu4136tvxmda_tmp_ef8e639f1dd46ae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3381375"/>
            <wp:effectExtent l="19050" t="0" r="0" b="0"/>
            <wp:docPr id="29" name="obrázek 29" descr="C:\Users\Acer\AppData\Local\Temp\lu4136tvxmc8.tmp\lu4136tvxmda_tmp_be3b2f618abac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Temp\lu4136tvxmc8.tmp\lu4136tvxmda_tmp_be3b2f618abaca6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4F" w:rsidRPr="004B4A4F" w:rsidRDefault="004B4A4F" w:rsidP="00A4174B">
      <w:pPr>
        <w:pStyle w:val="Normlnweb"/>
        <w:spacing w:after="198"/>
        <w:rPr>
          <w:rFonts w:ascii="Georgia" w:hAnsi="Georgia"/>
          <w:b/>
        </w:rPr>
      </w:pPr>
      <w:r w:rsidRPr="004B4A4F">
        <w:rPr>
          <w:rFonts w:ascii="Georgia" w:hAnsi="Georgia"/>
          <w:b/>
        </w:rPr>
        <w:lastRenderedPageBreak/>
        <w:t>„Opakování“</w:t>
      </w:r>
    </w:p>
    <w:p w:rsidR="00A4174B" w:rsidRDefault="00A4174B" w:rsidP="00A4174B">
      <w:pPr>
        <w:pStyle w:val="Normlnweb"/>
        <w:spacing w:after="198"/>
      </w:pPr>
      <w:r>
        <w:rPr>
          <w:noProof/>
        </w:rPr>
        <w:drawing>
          <wp:inline distT="0" distB="0" distL="0" distR="0">
            <wp:extent cx="4429125" cy="3092962"/>
            <wp:effectExtent l="19050" t="0" r="9525" b="0"/>
            <wp:docPr id="30" name="obrázek 30" descr="C:\Users\Acer\AppData\Local\Temp\lu4136tvxmc8.tmp\lu4136tvxmda_tmp_b91e900fd1f32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AppData\Local\Temp\lu4136tvxmc8.tmp\lu4136tvxmda_tmp_b91e900fd1f32f3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4F" w:rsidRDefault="004B4A4F" w:rsidP="00A4174B">
      <w:pPr>
        <w:pStyle w:val="Normlnweb"/>
        <w:spacing w:after="198"/>
      </w:pPr>
    </w:p>
    <w:p w:rsidR="004B4A4F" w:rsidRDefault="004B4A4F" w:rsidP="00A4174B">
      <w:pPr>
        <w:pStyle w:val="Normlnweb"/>
        <w:spacing w:after="198"/>
      </w:pPr>
    </w:p>
    <w:p w:rsidR="00307792" w:rsidRDefault="004B4A4F">
      <w:r>
        <w:rPr>
          <w:noProof/>
          <w:lang w:eastAsia="cs-CZ"/>
        </w:rPr>
        <w:drawing>
          <wp:inline distT="0" distB="0" distL="0" distR="0">
            <wp:extent cx="5505450" cy="4219575"/>
            <wp:effectExtent l="19050" t="0" r="0" b="0"/>
            <wp:docPr id="1863" name="obrázek 1863" descr="40 Best Flétna images | Flétna, Hudební výchova, Zpěv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40 Best Flétna images | Flétna, Hudební výchova, Zpěvník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792" w:rsidSect="00307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93A42"/>
    <w:multiLevelType w:val="multilevel"/>
    <w:tmpl w:val="8C16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A22769"/>
    <w:multiLevelType w:val="hybridMultilevel"/>
    <w:tmpl w:val="63529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15AC3"/>
    <w:multiLevelType w:val="multilevel"/>
    <w:tmpl w:val="8FD8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174B"/>
    <w:rsid w:val="00113A83"/>
    <w:rsid w:val="00307792"/>
    <w:rsid w:val="004B4A4F"/>
    <w:rsid w:val="005E7120"/>
    <w:rsid w:val="009D2023"/>
    <w:rsid w:val="00A4174B"/>
    <w:rsid w:val="00DB38A8"/>
    <w:rsid w:val="00E2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77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4174B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1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974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2020-08-24T16:13:00Z</dcterms:created>
  <dcterms:modified xsi:type="dcterms:W3CDTF">2020-08-24T17:01:00Z</dcterms:modified>
</cp:coreProperties>
</file>